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DB45E" w14:textId="77777777" w:rsidR="00297DAC" w:rsidRDefault="000A7036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Welcome to our monthly newsletter for property landlords. We hope you find this informative and please contact us to discuss any matters further.</w:t>
      </w:r>
    </w:p>
    <w:p w14:paraId="063D4C59" w14:textId="77777777" w:rsidR="00297DAC" w:rsidRDefault="00297DAC">
      <w:pPr>
        <w:jc w:val="both"/>
        <w:rPr>
          <w:i/>
          <w:sz w:val="24"/>
          <w:szCs w:val="24"/>
        </w:rPr>
      </w:pPr>
    </w:p>
    <w:p w14:paraId="78A6AFC5" w14:textId="28415165" w:rsidR="00297DAC" w:rsidRDefault="00026D1D">
      <w:pPr>
        <w:pStyle w:val="Heading2"/>
        <w:spacing w:before="0"/>
        <w:rPr>
          <w:rFonts w:ascii="Georgia" w:eastAsia="Georgia" w:hAnsi="Georgia" w:cs="Georgia"/>
          <w:b/>
        </w:rPr>
      </w:pPr>
      <w:bookmarkStart w:id="0" w:name="_l4nrrqa08yl2" w:colFirst="0" w:colLast="0"/>
      <w:bookmarkEnd w:id="0"/>
      <w:r>
        <w:rPr>
          <w:rFonts w:ascii="Georgia" w:eastAsia="Georgia" w:hAnsi="Georgia" w:cs="Georgia"/>
          <w:b/>
        </w:rPr>
        <w:t>Furnished Holiday Lettings: Reaction</w:t>
      </w:r>
    </w:p>
    <w:p w14:paraId="106423DA" w14:textId="64E775E5" w:rsidR="00A21FD1" w:rsidRDefault="00026D1D" w:rsidP="00865340">
      <w:r>
        <w:t>In Budget 2024</w:t>
      </w:r>
      <w:r w:rsidR="00622E64">
        <w:t xml:space="preserve">, which took place on 6 April, </w:t>
      </w:r>
      <w:r w:rsidR="00DF7825">
        <w:t xml:space="preserve">the Chancellor announced that the concept of Furnished Holiday Lettings (FHLs) will be abolished from 6 April 2025. This means </w:t>
      </w:r>
      <w:r w:rsidR="00844895">
        <w:t>that the tax reliefs available to those operating FHLs will no longer be available.</w:t>
      </w:r>
    </w:p>
    <w:p w14:paraId="2825FDE8" w14:textId="77777777" w:rsidR="003471C9" w:rsidRDefault="003471C9" w:rsidP="00865340"/>
    <w:p w14:paraId="5CA03949" w14:textId="1AB1888B" w:rsidR="003471C9" w:rsidRDefault="003471C9" w:rsidP="00865340">
      <w:r>
        <w:t xml:space="preserve">Now that the dust has settled, let’s consider some of the </w:t>
      </w:r>
      <w:r w:rsidR="00A11BC2">
        <w:t>wider implications of the announcement.</w:t>
      </w:r>
    </w:p>
    <w:p w14:paraId="6E3EC040" w14:textId="77777777" w:rsidR="00A11BC2" w:rsidRDefault="00A11BC2" w:rsidP="00865340"/>
    <w:p w14:paraId="6B4F8219" w14:textId="23D46D5F" w:rsidR="00A11BC2" w:rsidRDefault="00A11BC2" w:rsidP="00865340">
      <w:r>
        <w:t>We still do not know any of the details</w:t>
      </w:r>
      <w:r w:rsidR="004A0301">
        <w:t xml:space="preserve"> relating to the announcement. Some expected draft legislation to be published on ‘Tax Administration and Maintenance Day’ (18 April) but </w:t>
      </w:r>
      <w:r w:rsidR="0063442A">
        <w:t xml:space="preserve">nothing was forthcoming. Some commentators have </w:t>
      </w:r>
      <w:r w:rsidR="00260FF4">
        <w:t xml:space="preserve">surmised that the measure was ‘last minute’ and that it will be a while before </w:t>
      </w:r>
      <w:r w:rsidR="00FF57C4">
        <w:t>detailed legislation can be published</w:t>
      </w:r>
      <w:r w:rsidR="005639DA">
        <w:t xml:space="preserve">. </w:t>
      </w:r>
    </w:p>
    <w:p w14:paraId="71663005" w14:textId="77777777" w:rsidR="002A288A" w:rsidRDefault="002A288A" w:rsidP="00865340"/>
    <w:p w14:paraId="41A2DF4F" w14:textId="29EBF469" w:rsidR="002A288A" w:rsidRDefault="002A288A" w:rsidP="00865340">
      <w:r>
        <w:t xml:space="preserve">Further detail cannot come soon enough, however. </w:t>
      </w:r>
      <w:proofErr w:type="gramStart"/>
      <w:r>
        <w:t>In order for</w:t>
      </w:r>
      <w:proofErr w:type="gramEnd"/>
      <w:r>
        <w:t xml:space="preserve"> accountants a</w:t>
      </w:r>
      <w:r w:rsidR="00357EB5">
        <w:t xml:space="preserve">nd agents to </w:t>
      </w:r>
      <w:r w:rsidR="00E620F9">
        <w:t xml:space="preserve">effectively </w:t>
      </w:r>
      <w:r w:rsidR="00357EB5">
        <w:t>advise their clients</w:t>
      </w:r>
      <w:r w:rsidR="00E620F9">
        <w:t xml:space="preserve">, they need to know about the Treasury’s plans in good time. </w:t>
      </w:r>
      <w:r w:rsidR="00065AC5">
        <w:t>The one thing that is certain is that 6 April saw the start of a period of concern and uncertainty for those with FHLs.</w:t>
      </w:r>
    </w:p>
    <w:p w14:paraId="1E157966" w14:textId="77777777" w:rsidR="00CF0A2D" w:rsidRDefault="00CF0A2D" w:rsidP="00865340"/>
    <w:p w14:paraId="3D7EA9D3" w14:textId="0758E0FE" w:rsidR="00635A62" w:rsidRDefault="00AE7570" w:rsidP="00865340">
      <w:r>
        <w:t xml:space="preserve">The measure was announced as a </w:t>
      </w:r>
      <w:r w:rsidR="00D94083">
        <w:t xml:space="preserve">means of making more affordable homes available. The increase in FHLs has resulted </w:t>
      </w:r>
      <w:r w:rsidR="008664AC">
        <w:t xml:space="preserve">in fewer homes available for residents, particularly in tourist hotspots. </w:t>
      </w:r>
      <w:r w:rsidR="00591759">
        <w:t xml:space="preserve">According to </w:t>
      </w:r>
      <w:hyperlink r:id="rId9" w:history="1">
        <w:r w:rsidR="008664AC" w:rsidRPr="00F20B55">
          <w:rPr>
            <w:rStyle w:val="Hyperlink"/>
          </w:rPr>
          <w:t>BBC research</w:t>
        </w:r>
      </w:hyperlink>
      <w:r w:rsidR="00591759">
        <w:t>, the number of holiday let</w:t>
      </w:r>
      <w:r w:rsidR="00635A62">
        <w:t>s</w:t>
      </w:r>
      <w:r w:rsidR="00591759">
        <w:t xml:space="preserve"> rose by 40% between </w:t>
      </w:r>
      <w:r w:rsidR="00635A62">
        <w:t>2018 and 2021, with tourist areas seeing the sharpest increases.</w:t>
      </w:r>
    </w:p>
    <w:p w14:paraId="0AB0EC06" w14:textId="77777777" w:rsidR="00F20B55" w:rsidRDefault="00F20B55" w:rsidP="00865340"/>
    <w:p w14:paraId="5DA52BE7" w14:textId="458AAD58" w:rsidR="00CF0A2D" w:rsidRDefault="001220C6" w:rsidP="00865340">
      <w:r>
        <w:t>Housing and poverty campaigners, however, have said that the measure is “too little, too late”.</w:t>
      </w:r>
    </w:p>
    <w:p w14:paraId="6F39FB57" w14:textId="77777777" w:rsidR="001220C6" w:rsidRDefault="001220C6" w:rsidP="00865340"/>
    <w:p w14:paraId="5DAF0699" w14:textId="075D32A4" w:rsidR="001220C6" w:rsidRDefault="008F77BA" w:rsidP="00865340">
      <w:r>
        <w:t>The measure should not be considered in isolation</w:t>
      </w:r>
      <w:r w:rsidR="00554809">
        <w:t xml:space="preserve">; in the Budget the Chancellor also announced the abolition of stamp duty Multiple Dwellings relief (from </w:t>
      </w:r>
      <w:r w:rsidR="00D6117E">
        <w:t xml:space="preserve">1 June 2024) and a </w:t>
      </w:r>
      <w:r w:rsidR="002B09B6">
        <w:t xml:space="preserve">4% </w:t>
      </w:r>
      <w:r w:rsidR="00D6117E">
        <w:t>cut in the main rate of capital gains tax</w:t>
      </w:r>
      <w:r w:rsidR="00C27294">
        <w:t xml:space="preserve"> (CGT)</w:t>
      </w:r>
      <w:r w:rsidR="00D6117E">
        <w:t xml:space="preserve"> on residential property</w:t>
      </w:r>
      <w:r w:rsidR="002B09B6">
        <w:t xml:space="preserve"> t</w:t>
      </w:r>
      <w:r w:rsidR="00C52F4F">
        <w:t>o</w:t>
      </w:r>
      <w:r w:rsidR="002B09B6">
        <w:t xml:space="preserve"> 24% from 6 April 2024. These measures not only incentivise disposing </w:t>
      </w:r>
      <w:r w:rsidR="000C1674">
        <w:t xml:space="preserve">of </w:t>
      </w:r>
      <w:proofErr w:type="gramStart"/>
      <w:r w:rsidR="000C1674">
        <w:t>FHLs</w:t>
      </w:r>
      <w:r w:rsidR="00B37120">
        <w:t>, but</w:t>
      </w:r>
      <w:proofErr w:type="gramEnd"/>
      <w:r w:rsidR="000C1674">
        <w:t xml:space="preserve"> dissuade landlords from buying more. In addition, non-tax measures such as the proposed </w:t>
      </w:r>
      <w:r w:rsidR="00AB4605">
        <w:t>licensing and registration schemes for holiday lets</w:t>
      </w:r>
      <w:r w:rsidR="004738F7">
        <w:t>, to</w:t>
      </w:r>
      <w:r w:rsidR="00AD7822">
        <w:t xml:space="preserve"> be introduced from the Summer of 2024</w:t>
      </w:r>
      <w:r w:rsidR="004738F7">
        <w:t>,</w:t>
      </w:r>
      <w:r w:rsidR="00FD4A7E">
        <w:t xml:space="preserve"> will mean owning a holiday let will </w:t>
      </w:r>
      <w:r w:rsidR="006A5FBF">
        <w:t>entail even more compliance costs.</w:t>
      </w:r>
    </w:p>
    <w:p w14:paraId="7155FE73" w14:textId="77777777" w:rsidR="00AD7822" w:rsidRDefault="00AD7822" w:rsidP="00865340"/>
    <w:p w14:paraId="6B22E123" w14:textId="376CCE54" w:rsidR="00AD7822" w:rsidRDefault="00197427" w:rsidP="00865340">
      <w:r>
        <w:t>Those in the Tourism sector are concerned that the decrease in supply of holiday lets will have</w:t>
      </w:r>
      <w:r w:rsidR="002B7D03">
        <w:t xml:space="preserve"> a knock-on impact for businesses and workers who rely on tourism.</w:t>
      </w:r>
    </w:p>
    <w:p w14:paraId="4614105E" w14:textId="77777777" w:rsidR="002B7D03" w:rsidRDefault="002B7D03" w:rsidP="00865340"/>
    <w:p w14:paraId="377F302C" w14:textId="74087232" w:rsidR="002B7D03" w:rsidRDefault="009A172D" w:rsidP="00865340">
      <w:r>
        <w:t xml:space="preserve">Meanwhile, </w:t>
      </w:r>
      <w:r w:rsidR="00761F04">
        <w:t>property experts are not sure if the measures will substantially increase</w:t>
      </w:r>
      <w:r w:rsidR="0059665B">
        <w:t xml:space="preserve"> the number of long-term lets</w:t>
      </w:r>
      <w:r w:rsidR="00C27294">
        <w:t>. Whilst the rate of CGT has been cut</w:t>
      </w:r>
      <w:r w:rsidR="00F37531">
        <w:t xml:space="preserve">, the Annual Exemption has decreased to just £3,000 for 2024/25. Property experts predict that selling prices </w:t>
      </w:r>
      <w:r w:rsidR="00B8441C">
        <w:t xml:space="preserve">for FHLs will decline, given that new owners will no longer be able to claim tax advantages. This could result in FHL owners </w:t>
      </w:r>
      <w:r w:rsidR="006D0ABD">
        <w:t>keeping their properties</w:t>
      </w:r>
      <w:r w:rsidR="00640E0D">
        <w:t xml:space="preserve"> and </w:t>
      </w:r>
      <w:r w:rsidR="009D2BAD">
        <w:t xml:space="preserve">simply not bothering to rent </w:t>
      </w:r>
      <w:r w:rsidR="00640E0D">
        <w:t>them out.</w:t>
      </w:r>
    </w:p>
    <w:p w14:paraId="43D4D344" w14:textId="77777777" w:rsidR="0027091F" w:rsidRDefault="0027091F" w:rsidP="00865340"/>
    <w:p w14:paraId="2B9541EA" w14:textId="11C62DBA" w:rsidR="0027091F" w:rsidRDefault="00DF250F" w:rsidP="00865340">
      <w:r>
        <w:t xml:space="preserve">We will keep you informed of </w:t>
      </w:r>
      <w:r w:rsidR="008C4717">
        <w:t>any developments in this area.</w:t>
      </w:r>
    </w:p>
    <w:p w14:paraId="02DF1E63" w14:textId="2BCC5E26" w:rsidR="002B758A" w:rsidRPr="00822972" w:rsidRDefault="00E93CD2" w:rsidP="002B758A">
      <w:pPr>
        <w:pStyle w:val="Heading2"/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lastRenderedPageBreak/>
        <w:t xml:space="preserve">Scotland: </w:t>
      </w:r>
      <w:r w:rsidR="00E02514">
        <w:rPr>
          <w:rFonts w:ascii="Georgia" w:eastAsia="Georgia" w:hAnsi="Georgia" w:cs="Georgia"/>
          <w:b/>
        </w:rPr>
        <w:t>Private sector r</w:t>
      </w:r>
      <w:r w:rsidR="00871319">
        <w:rPr>
          <w:rFonts w:ascii="Georgia" w:eastAsia="Georgia" w:hAnsi="Georgia" w:cs="Georgia"/>
          <w:b/>
        </w:rPr>
        <w:t>ents increase</w:t>
      </w:r>
      <w:r w:rsidR="00E02514">
        <w:rPr>
          <w:rFonts w:ascii="Georgia" w:eastAsia="Georgia" w:hAnsi="Georgia" w:cs="Georgia"/>
          <w:b/>
        </w:rPr>
        <w:t xml:space="preserve"> in the past year.</w:t>
      </w:r>
    </w:p>
    <w:p w14:paraId="64A96F63" w14:textId="006C7093" w:rsidR="00E02514" w:rsidRPr="003C4C6A" w:rsidRDefault="00E02514" w:rsidP="00897F4D">
      <w:r>
        <w:t xml:space="preserve">The Scottish Government has published its review into the </w:t>
      </w:r>
      <w:r w:rsidR="00F4602A">
        <w:t>housing market</w:t>
      </w:r>
      <w:r w:rsidR="00A96E32">
        <w:t>, which shows that private sector rents increased</w:t>
      </w:r>
      <w:r w:rsidR="009F0999">
        <w:t xml:space="preserve"> over the year to September 2023</w:t>
      </w:r>
      <w:r w:rsidR="00261AFC">
        <w:t xml:space="preserve">, with increases ranging from </w:t>
      </w:r>
      <w:r w:rsidR="00D501AF" w:rsidRPr="003C4C6A">
        <w:t>1.5% in Dumfries and Galloway up to 22.3% in Greater Glasgow.</w:t>
      </w:r>
      <w:r w:rsidR="000A0186" w:rsidRPr="003C4C6A">
        <w:t xml:space="preserve"> Increases in 11 of the areas</w:t>
      </w:r>
      <w:r w:rsidR="00C62399">
        <w:t xml:space="preserve"> reviewed</w:t>
      </w:r>
      <w:r w:rsidR="000A0186" w:rsidRPr="003C4C6A">
        <w:t xml:space="preserve"> were above the average 12-month </w:t>
      </w:r>
      <w:r w:rsidR="000A0186">
        <w:t>UK</w:t>
      </w:r>
      <w:r w:rsidR="000A0186" w:rsidRPr="003C4C6A">
        <w:t> </w:t>
      </w:r>
      <w:r w:rsidR="000A0186">
        <w:t>CPI</w:t>
      </w:r>
      <w:r w:rsidR="000A0186" w:rsidRPr="003C4C6A">
        <w:t> inflation rate for the corresponding period of 9.0%.</w:t>
      </w:r>
    </w:p>
    <w:p w14:paraId="27BD78A5" w14:textId="77777777" w:rsidR="000A0186" w:rsidRPr="003C4C6A" w:rsidRDefault="000A0186" w:rsidP="00897F4D"/>
    <w:p w14:paraId="28C20C0C" w14:textId="026042FE" w:rsidR="000A0186" w:rsidRPr="003C4C6A" w:rsidRDefault="00C62399" w:rsidP="00897F4D">
      <w:r>
        <w:t>The</w:t>
      </w:r>
      <w:r w:rsidR="003C4C6A" w:rsidRPr="003C4C6A">
        <w:t xml:space="preserve"> statistics are based predominantly on advertised rents, </w:t>
      </w:r>
      <w:r>
        <w:t xml:space="preserve">so </w:t>
      </w:r>
      <w:r w:rsidR="003C4C6A" w:rsidRPr="003C4C6A">
        <w:t xml:space="preserve">they do not reflect the Cost of Living (Tenants Protection) (Scotland) Act 2022 rent cap restrictions from September 2022 to March 2024, which applied to existing tenants. </w:t>
      </w:r>
      <w:r w:rsidR="00405C9C">
        <w:t>The report states “</w:t>
      </w:r>
      <w:r w:rsidR="003C4C6A" w:rsidRPr="003C4C6A">
        <w:t>Given the rate of growth in new let rents, it is likely that it in the absence of a rent cap some existing tenants would also have experienced large increases in rents, depending on the rent-setting approach of individual landlords.</w:t>
      </w:r>
      <w:r w:rsidR="00405C9C">
        <w:t>”</w:t>
      </w:r>
    </w:p>
    <w:p w14:paraId="01B0C4B1" w14:textId="77777777" w:rsidR="00E02514" w:rsidRDefault="00E02514" w:rsidP="00897F4D"/>
    <w:p w14:paraId="77BEABF4" w14:textId="60F155D3" w:rsidR="00B35C31" w:rsidRDefault="00E432EA" w:rsidP="00897F4D">
      <w:r>
        <w:t xml:space="preserve">The </w:t>
      </w:r>
      <w:r w:rsidR="00E02514">
        <w:t xml:space="preserve">review can be viewed </w:t>
      </w:r>
      <w:hyperlink r:id="rId10" w:history="1">
        <w:r w:rsidR="00E02514" w:rsidRPr="00CF5D7F">
          <w:rPr>
            <w:rStyle w:val="Hyperlink"/>
          </w:rPr>
          <w:t>here</w:t>
        </w:r>
      </w:hyperlink>
      <w:r w:rsidR="00E02514">
        <w:t>.</w:t>
      </w:r>
    </w:p>
    <w:p w14:paraId="22E7068D" w14:textId="77777777" w:rsidR="00C46BDF" w:rsidRDefault="00C46BDF" w:rsidP="00393F26">
      <w:pPr>
        <w:rPr>
          <w:rFonts w:ascii="Georgia" w:eastAsia="Georgia" w:hAnsi="Georgia" w:cs="Georgia"/>
          <w:b/>
          <w:sz w:val="32"/>
          <w:szCs w:val="32"/>
        </w:rPr>
      </w:pPr>
    </w:p>
    <w:p w14:paraId="36E0C7AE" w14:textId="7CF17356" w:rsidR="00BC399E" w:rsidRPr="00525A69" w:rsidRDefault="007333FB" w:rsidP="00C54658">
      <w:pPr>
        <w:jc w:val="both"/>
        <w:rPr>
          <w:rFonts w:ascii="Georgia" w:eastAsia="Georgia" w:hAnsi="Georgia" w:cs="Georgia"/>
          <w:b/>
          <w:sz w:val="32"/>
          <w:szCs w:val="32"/>
          <w:lang w:val="fr-FR"/>
        </w:rPr>
      </w:pPr>
      <w:proofErr w:type="gramStart"/>
      <w:r w:rsidRPr="00525A69">
        <w:rPr>
          <w:rFonts w:ascii="Georgia" w:eastAsia="Georgia" w:hAnsi="Georgia" w:cs="Georgia"/>
          <w:b/>
          <w:sz w:val="32"/>
          <w:szCs w:val="32"/>
          <w:lang w:val="fr-FR"/>
        </w:rPr>
        <w:t>Wales:</w:t>
      </w:r>
      <w:proofErr w:type="gramEnd"/>
      <w:r w:rsidR="00525A69">
        <w:rPr>
          <w:rFonts w:ascii="Georgia" w:eastAsia="Georgia" w:hAnsi="Georgia" w:cs="Georgia"/>
          <w:b/>
          <w:sz w:val="32"/>
          <w:szCs w:val="32"/>
          <w:lang w:val="fr-FR"/>
        </w:rPr>
        <w:t xml:space="preserve"> </w:t>
      </w:r>
      <w:r w:rsidR="00525A69" w:rsidRPr="00525A69">
        <w:rPr>
          <w:rFonts w:ascii="Georgia" w:eastAsia="Georgia" w:hAnsi="Georgia" w:cs="Georgia"/>
          <w:b/>
          <w:sz w:val="32"/>
          <w:szCs w:val="32"/>
          <w:lang w:val="fr-FR"/>
        </w:rPr>
        <w:t>Public consultation on La</w:t>
      </w:r>
      <w:r w:rsidR="00525A69">
        <w:rPr>
          <w:rFonts w:ascii="Georgia" w:eastAsia="Georgia" w:hAnsi="Georgia" w:cs="Georgia"/>
          <w:b/>
          <w:sz w:val="32"/>
          <w:szCs w:val="32"/>
          <w:lang w:val="fr-FR"/>
        </w:rPr>
        <w:t xml:space="preserve">nd Transaction </w:t>
      </w:r>
      <w:proofErr w:type="spellStart"/>
      <w:r w:rsidR="00525A69">
        <w:rPr>
          <w:rFonts w:ascii="Georgia" w:eastAsia="Georgia" w:hAnsi="Georgia" w:cs="Georgia"/>
          <w:b/>
          <w:sz w:val="32"/>
          <w:szCs w:val="32"/>
          <w:lang w:val="fr-FR"/>
        </w:rPr>
        <w:t>Tax</w:t>
      </w:r>
      <w:proofErr w:type="spellEnd"/>
      <w:r w:rsidR="00525A69">
        <w:rPr>
          <w:rFonts w:ascii="Georgia" w:eastAsia="Georgia" w:hAnsi="Georgia" w:cs="Georgia"/>
          <w:b/>
          <w:sz w:val="32"/>
          <w:szCs w:val="32"/>
          <w:lang w:val="fr-FR"/>
        </w:rPr>
        <w:t xml:space="preserve"> reliefs</w:t>
      </w:r>
    </w:p>
    <w:p w14:paraId="3EBFFF50" w14:textId="53EF24FB" w:rsidR="00897F4D" w:rsidRDefault="00897F4D" w:rsidP="00897F4D">
      <w:pPr>
        <w:jc w:val="both"/>
        <w:rPr>
          <w:lang w:val="fr-FR"/>
        </w:rPr>
      </w:pPr>
    </w:p>
    <w:p w14:paraId="5FE721B9" w14:textId="3627F419" w:rsidR="004714C2" w:rsidRDefault="004714C2" w:rsidP="00897F4D">
      <w:pPr>
        <w:jc w:val="both"/>
      </w:pPr>
      <w:r w:rsidRPr="004714C2">
        <w:t>Published on 8 April 2024, the C</w:t>
      </w:r>
      <w:r>
        <w:t>onsultation on Land Transaction Tax Reliefs</w:t>
      </w:r>
      <w:r w:rsidR="00623175">
        <w:t xml:space="preserve"> seeks the views</w:t>
      </w:r>
      <w:r w:rsidR="00911BB1">
        <w:t xml:space="preserve"> to several Land Transaction Tax </w:t>
      </w:r>
      <w:r w:rsidR="002A722F">
        <w:t xml:space="preserve">(LTT) </w:t>
      </w:r>
      <w:r w:rsidR="00911BB1">
        <w:t>proposals</w:t>
      </w:r>
      <w:r w:rsidR="004024AC">
        <w:t>.</w:t>
      </w:r>
      <w:r w:rsidR="006C524C">
        <w:t xml:space="preserve"> Seemingly in response to the </w:t>
      </w:r>
      <w:r w:rsidR="00D020D2">
        <w:t xml:space="preserve">Budget 2024 measure to abolish Multiple Dwellings Relief </w:t>
      </w:r>
      <w:r w:rsidR="00184AC3">
        <w:t xml:space="preserve">for </w:t>
      </w:r>
      <w:r w:rsidR="00D73923">
        <w:t>S</w:t>
      </w:r>
      <w:r w:rsidR="00184AC3">
        <w:t xml:space="preserve">tamp </w:t>
      </w:r>
      <w:r w:rsidR="00D73923">
        <w:t>D</w:t>
      </w:r>
      <w:r w:rsidR="00184AC3">
        <w:t xml:space="preserve">uty </w:t>
      </w:r>
      <w:r w:rsidR="00D73923">
        <w:t>L</w:t>
      </w:r>
      <w:r w:rsidR="00184AC3">
        <w:t xml:space="preserve">and </w:t>
      </w:r>
      <w:r w:rsidR="00D73923">
        <w:t>T</w:t>
      </w:r>
      <w:r w:rsidR="00184AC3">
        <w:t xml:space="preserve">ax (SDLT) applicable in England, </w:t>
      </w:r>
      <w:r w:rsidR="00184AC3">
        <w:t>the consultation proposes the aboliti</w:t>
      </w:r>
      <w:r w:rsidR="00D73923">
        <w:t>on of Multiple-dwellings relief for LTT in Wales.</w:t>
      </w:r>
    </w:p>
    <w:p w14:paraId="76209CF2" w14:textId="77777777" w:rsidR="004024AC" w:rsidRDefault="004024AC" w:rsidP="00897F4D">
      <w:pPr>
        <w:jc w:val="both"/>
      </w:pPr>
    </w:p>
    <w:p w14:paraId="5B5FF155" w14:textId="02CFA495" w:rsidR="00B92F26" w:rsidRPr="00A53CCB" w:rsidRDefault="00373DE9" w:rsidP="00897F4D">
      <w:pPr>
        <w:jc w:val="both"/>
      </w:pPr>
      <w:r>
        <w:t xml:space="preserve">In addition, the consultation seeks views on the proposed abolition of the </w:t>
      </w:r>
      <w:r w:rsidR="002437BE" w:rsidRPr="00A53CCB">
        <w:t>relief provided on the purchase of 6 or more dwellings in a single transaction, and the extension of an existing LTT relief to Welsh local authorities when purchasing property for social housing purposes.</w:t>
      </w:r>
    </w:p>
    <w:p w14:paraId="05798CB4" w14:textId="77777777" w:rsidR="002437BE" w:rsidRDefault="002437BE" w:rsidP="00897F4D">
      <w:pPr>
        <w:jc w:val="both"/>
        <w:rPr>
          <w:color w:val="1F1F1F"/>
          <w:sz w:val="27"/>
          <w:szCs w:val="27"/>
          <w:shd w:val="clear" w:color="auto" w:fill="FFFFFF"/>
        </w:rPr>
      </w:pPr>
    </w:p>
    <w:p w14:paraId="08EADBE3" w14:textId="19CD42BB" w:rsidR="004714C2" w:rsidRPr="004714C2" w:rsidRDefault="004714C2" w:rsidP="00897F4D">
      <w:pPr>
        <w:jc w:val="both"/>
      </w:pPr>
      <w:r>
        <w:t>The consultation</w:t>
      </w:r>
      <w:r w:rsidR="002437BE">
        <w:t xml:space="preserve"> closes on </w:t>
      </w:r>
      <w:r w:rsidR="00A53CCB">
        <w:t>19 May 2024 and</w:t>
      </w:r>
      <w:r>
        <w:t xml:space="preserve"> can be viewed </w:t>
      </w:r>
      <w:hyperlink r:id="rId11" w:history="1">
        <w:r w:rsidRPr="00F837F0">
          <w:rPr>
            <w:rStyle w:val="Hyperlink"/>
          </w:rPr>
          <w:t>here</w:t>
        </w:r>
      </w:hyperlink>
      <w:r>
        <w:t>.</w:t>
      </w:r>
    </w:p>
    <w:p w14:paraId="7209D614" w14:textId="7ED620B9" w:rsidR="00F74D76" w:rsidRDefault="00F74D76" w:rsidP="00C54658">
      <w:pPr>
        <w:jc w:val="both"/>
      </w:pPr>
    </w:p>
    <w:p w14:paraId="5B67E2A3" w14:textId="37919DDA" w:rsidR="00A53CCB" w:rsidRDefault="00BC19CA" w:rsidP="00C54658">
      <w:pPr>
        <w:jc w:val="both"/>
        <w:rPr>
          <w:rFonts w:ascii="Georgia" w:eastAsia="Georgia" w:hAnsi="Georgia" w:cs="Georgia"/>
          <w:b/>
          <w:sz w:val="32"/>
          <w:szCs w:val="32"/>
        </w:rPr>
      </w:pPr>
      <w:r w:rsidRPr="00DE160E">
        <w:rPr>
          <w:rFonts w:ascii="Georgia" w:eastAsia="Georgia" w:hAnsi="Georgia" w:cs="Georgia"/>
          <w:b/>
          <w:sz w:val="32"/>
          <w:szCs w:val="32"/>
        </w:rPr>
        <w:t>UK Priva</w:t>
      </w:r>
      <w:r w:rsidR="00DE160E" w:rsidRPr="00DE160E">
        <w:rPr>
          <w:rFonts w:ascii="Georgia" w:eastAsia="Georgia" w:hAnsi="Georgia" w:cs="Georgia"/>
          <w:b/>
          <w:sz w:val="32"/>
          <w:szCs w:val="32"/>
        </w:rPr>
        <w:t>te rents and house prices: April 2024</w:t>
      </w:r>
    </w:p>
    <w:p w14:paraId="730EEB59" w14:textId="77777777" w:rsidR="00880F92" w:rsidRPr="00880F92" w:rsidRDefault="00880F92" w:rsidP="00C54658">
      <w:pPr>
        <w:jc w:val="both"/>
      </w:pPr>
    </w:p>
    <w:p w14:paraId="0C0DD61F" w14:textId="3A23D1B6" w:rsidR="00880F92" w:rsidRDefault="00880F92" w:rsidP="00C54658">
      <w:pPr>
        <w:jc w:val="both"/>
      </w:pPr>
      <w:r w:rsidRPr="00880F92">
        <w:t>The recent report published by the Office for National Statistics</w:t>
      </w:r>
      <w:r w:rsidR="000C7A48">
        <w:t xml:space="preserve"> measures house price inflation and private rent inflation for new and existing tenancies.</w:t>
      </w:r>
    </w:p>
    <w:p w14:paraId="718BFE8A" w14:textId="77777777" w:rsidR="000C7A48" w:rsidRDefault="000C7A48" w:rsidP="00C54658">
      <w:pPr>
        <w:jc w:val="both"/>
      </w:pPr>
    </w:p>
    <w:p w14:paraId="12383C4B" w14:textId="644C9667" w:rsidR="003346BA" w:rsidRDefault="003346BA" w:rsidP="007052EC">
      <w:pPr>
        <w:pStyle w:val="NormalWeb"/>
        <w:shd w:val="clear" w:color="auto" w:fill="FFFFFF"/>
        <w:spacing w:before="0" w:beforeAutospacing="0" w:after="0" w:afterAutospacing="0" w:line="0" w:lineRule="atLeast"/>
        <w:rPr>
          <w:rFonts w:ascii="Arial" w:eastAsia="Arial" w:hAnsi="Arial" w:cs="Arial"/>
          <w:sz w:val="22"/>
          <w:szCs w:val="22"/>
        </w:rPr>
      </w:pPr>
      <w:r w:rsidRPr="007052EC">
        <w:rPr>
          <w:rFonts w:ascii="Arial" w:eastAsia="Arial" w:hAnsi="Arial" w:cs="Arial"/>
          <w:sz w:val="22"/>
          <w:szCs w:val="22"/>
        </w:rPr>
        <w:t xml:space="preserve">The </w:t>
      </w:r>
      <w:r w:rsidR="007052EC" w:rsidRPr="007052EC">
        <w:rPr>
          <w:rFonts w:ascii="Arial" w:eastAsia="Arial" w:hAnsi="Arial" w:cs="Arial"/>
          <w:sz w:val="22"/>
          <w:szCs w:val="22"/>
        </w:rPr>
        <w:t>report notes that a</w:t>
      </w:r>
      <w:r w:rsidRPr="007052EC">
        <w:rPr>
          <w:rFonts w:ascii="Arial" w:eastAsia="Arial" w:hAnsi="Arial" w:cs="Arial"/>
          <w:sz w:val="22"/>
          <w:szCs w:val="22"/>
        </w:rPr>
        <w:t>verage UK house prices decreased by 0.2% in the 12 months to February 2024, up from a decrease of 1.3% in the 12 months to January 2024.</w:t>
      </w:r>
    </w:p>
    <w:p w14:paraId="5D6071A5" w14:textId="77777777" w:rsidR="007052EC" w:rsidRDefault="007052EC" w:rsidP="0055239E">
      <w:pPr>
        <w:pStyle w:val="NormalWeb"/>
        <w:shd w:val="clear" w:color="auto" w:fill="FFFFFF"/>
        <w:spacing w:before="0" w:beforeAutospacing="0" w:after="240" w:afterAutospacing="0" w:line="0" w:lineRule="atLeast"/>
        <w:rPr>
          <w:rFonts w:ascii="Arial" w:eastAsia="Arial" w:hAnsi="Arial" w:cs="Arial"/>
          <w:sz w:val="22"/>
          <w:szCs w:val="22"/>
        </w:rPr>
      </w:pPr>
    </w:p>
    <w:p w14:paraId="107F288C" w14:textId="50FBC2A5" w:rsidR="00AC3593" w:rsidRPr="00AC3593" w:rsidRDefault="00AC3593" w:rsidP="0055239E">
      <w:pPr>
        <w:pStyle w:val="NormalWeb"/>
        <w:shd w:val="clear" w:color="auto" w:fill="FFFFFF"/>
        <w:spacing w:before="0" w:beforeAutospacing="0" w:after="240" w:afterAutospacing="0" w:line="0" w:lineRule="atLeast"/>
        <w:rPr>
          <w:rFonts w:ascii="Arial" w:eastAsia="Arial" w:hAnsi="Arial" w:cs="Arial"/>
          <w:sz w:val="22"/>
          <w:szCs w:val="22"/>
        </w:rPr>
      </w:pPr>
      <w:r w:rsidRPr="00AC3593">
        <w:rPr>
          <w:rFonts w:ascii="Arial" w:eastAsia="Arial" w:hAnsi="Arial" w:cs="Arial"/>
          <w:sz w:val="22"/>
          <w:szCs w:val="22"/>
        </w:rPr>
        <w:t>Average UK private rents increased by 9.2% in the 12 months to March 2024, up from 9.0% in the 12 months to February 2024.</w:t>
      </w:r>
    </w:p>
    <w:p w14:paraId="79434338" w14:textId="77777777" w:rsidR="00AC3593" w:rsidRPr="00AC3593" w:rsidRDefault="00AC3593" w:rsidP="0055239E">
      <w:pPr>
        <w:pStyle w:val="NormalWeb"/>
        <w:shd w:val="clear" w:color="auto" w:fill="FFFFFF"/>
        <w:spacing w:before="0" w:beforeAutospacing="0" w:after="240" w:afterAutospacing="0" w:line="0" w:lineRule="atLeast"/>
        <w:rPr>
          <w:rFonts w:ascii="Arial" w:eastAsia="Arial" w:hAnsi="Arial" w:cs="Arial"/>
          <w:sz w:val="22"/>
          <w:szCs w:val="22"/>
        </w:rPr>
      </w:pPr>
      <w:r w:rsidRPr="00AC3593">
        <w:rPr>
          <w:rFonts w:ascii="Arial" w:eastAsia="Arial" w:hAnsi="Arial" w:cs="Arial"/>
          <w:sz w:val="22"/>
          <w:szCs w:val="22"/>
        </w:rPr>
        <w:t>In the 12 months to March 2024, average monthly rents increased to £1,285 (9.1%) in England, £727 (9.0%) in Wales and £947 (10.5%) in Scotland.</w:t>
      </w:r>
    </w:p>
    <w:p w14:paraId="2476BCAC" w14:textId="77777777" w:rsidR="00AC3593" w:rsidRPr="00AC3593" w:rsidRDefault="00AC3593" w:rsidP="0055239E">
      <w:pPr>
        <w:pStyle w:val="NormalWeb"/>
        <w:shd w:val="clear" w:color="auto" w:fill="FFFFFF"/>
        <w:spacing w:before="0" w:beforeAutospacing="0" w:after="240" w:afterAutospacing="0" w:line="0" w:lineRule="atLeast"/>
        <w:rPr>
          <w:rFonts w:ascii="Arial" w:eastAsia="Arial" w:hAnsi="Arial" w:cs="Arial"/>
          <w:sz w:val="22"/>
          <w:szCs w:val="22"/>
        </w:rPr>
      </w:pPr>
      <w:r w:rsidRPr="00AC3593">
        <w:rPr>
          <w:rFonts w:ascii="Arial" w:eastAsia="Arial" w:hAnsi="Arial" w:cs="Arial"/>
          <w:sz w:val="22"/>
          <w:szCs w:val="22"/>
        </w:rPr>
        <w:t>In the 12 months to January 2024, average rents increased by 10.1% in Northern Ireland.</w:t>
      </w:r>
    </w:p>
    <w:p w14:paraId="61D10769" w14:textId="77777777" w:rsidR="007052EC" w:rsidRPr="007052EC" w:rsidRDefault="007052EC" w:rsidP="007052EC">
      <w:pPr>
        <w:pStyle w:val="NormalWeb"/>
        <w:shd w:val="clear" w:color="auto" w:fill="FFFFFF"/>
        <w:spacing w:before="0" w:beforeAutospacing="0" w:after="0" w:afterAutospacing="0" w:line="0" w:lineRule="atLeast"/>
        <w:rPr>
          <w:rFonts w:ascii="Arial" w:eastAsia="Arial" w:hAnsi="Arial" w:cs="Arial"/>
          <w:sz w:val="22"/>
          <w:szCs w:val="22"/>
        </w:rPr>
      </w:pPr>
    </w:p>
    <w:p w14:paraId="76923BE7" w14:textId="38B96B83" w:rsidR="000C7A48" w:rsidRPr="00880F92" w:rsidRDefault="0055239E" w:rsidP="00C54658">
      <w:pPr>
        <w:jc w:val="both"/>
      </w:pPr>
      <w:r>
        <w:t xml:space="preserve">The report can be viewed </w:t>
      </w:r>
      <w:hyperlink r:id="rId12" w:history="1">
        <w:r w:rsidRPr="001726F1">
          <w:rPr>
            <w:rStyle w:val="Hyperlink"/>
          </w:rPr>
          <w:t>here</w:t>
        </w:r>
      </w:hyperlink>
      <w:r>
        <w:t>.</w:t>
      </w:r>
    </w:p>
    <w:p w14:paraId="26604346" w14:textId="40BD43C3" w:rsidR="00DE160E" w:rsidRPr="00DE160E" w:rsidRDefault="00DE160E" w:rsidP="00C54658">
      <w:pPr>
        <w:jc w:val="both"/>
      </w:pPr>
    </w:p>
    <w:sectPr w:rsidR="00DE160E" w:rsidRPr="00DE160E">
      <w:headerReference w:type="default" r:id="rId13"/>
      <w:footerReference w:type="default" r:id="rId14"/>
      <w:pgSz w:w="11909" w:h="16834"/>
      <w:pgMar w:top="1440" w:right="1440" w:bottom="806" w:left="1440" w:header="720" w:footer="720" w:gutter="0"/>
      <w:pgNumType w:start="1"/>
      <w:cols w:num="2" w:space="720" w:equalWidth="0">
        <w:col w:w="4152" w:space="720"/>
        <w:col w:w="4152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574DB9" w14:textId="77777777" w:rsidR="004670A2" w:rsidRDefault="004670A2">
      <w:pPr>
        <w:spacing w:line="240" w:lineRule="auto"/>
      </w:pPr>
      <w:r>
        <w:separator/>
      </w:r>
    </w:p>
  </w:endnote>
  <w:endnote w:type="continuationSeparator" w:id="0">
    <w:p w14:paraId="551E33C0" w14:textId="77777777" w:rsidR="004670A2" w:rsidRDefault="004670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27252" w14:textId="77777777" w:rsidR="00297DAC" w:rsidRDefault="00297DAC">
    <w:pPr>
      <w:rPr>
        <w:color w:val="999999"/>
        <w:sz w:val="16"/>
        <w:szCs w:val="16"/>
      </w:rPr>
    </w:pPr>
  </w:p>
  <w:p w14:paraId="45289412" w14:textId="77777777" w:rsidR="00297DAC" w:rsidRDefault="00383D3E">
    <w:pPr>
      <w:rPr>
        <w:color w:val="999999"/>
        <w:sz w:val="16"/>
        <w:szCs w:val="16"/>
      </w:rPr>
    </w:pPr>
    <w:r>
      <w:rPr>
        <w:noProof/>
      </w:rPr>
      <w:pict w14:anchorId="168A7D2F">
        <v:rect id="_x0000_i1026" alt="" style="width:451.3pt;height:.05pt;mso-width-percent:0;mso-height-percent:0;mso-width-percent:0;mso-height-percent:0" o:hralign="center" o:hrstd="t" o:hr="t" fillcolor="#a0a0a0" stroked="f"/>
      </w:pict>
    </w:r>
  </w:p>
  <w:p w14:paraId="40C5600A" w14:textId="77777777" w:rsidR="00297DAC" w:rsidRDefault="000A7036">
    <w:pPr>
      <w:rPr>
        <w:color w:val="999999"/>
        <w:sz w:val="16"/>
        <w:szCs w:val="16"/>
      </w:rPr>
    </w:pPr>
    <w:r>
      <w:rPr>
        <w:color w:val="999999"/>
        <w:sz w:val="16"/>
        <w:szCs w:val="16"/>
      </w:rPr>
      <w:t>Address Line 1</w:t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  <w:t xml:space="preserve">     </w:t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  <w:t xml:space="preserve">                Phone Number</w:t>
    </w:r>
  </w:p>
  <w:p w14:paraId="6F022FE1" w14:textId="77777777" w:rsidR="00297DAC" w:rsidRDefault="000A7036">
    <w:pPr>
      <w:rPr>
        <w:color w:val="999999"/>
        <w:sz w:val="16"/>
        <w:szCs w:val="16"/>
      </w:rPr>
    </w:pPr>
    <w:r>
      <w:rPr>
        <w:color w:val="999999"/>
        <w:sz w:val="16"/>
        <w:szCs w:val="16"/>
      </w:rPr>
      <w:t>Address Line 2</w:t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  <w:t xml:space="preserve"> </w:t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  <w:t xml:space="preserve"> Email Address</w:t>
    </w:r>
  </w:p>
  <w:p w14:paraId="41F3B92F" w14:textId="77777777" w:rsidR="00297DAC" w:rsidRDefault="000A7036">
    <w:pPr>
      <w:rPr>
        <w:color w:val="999999"/>
        <w:sz w:val="16"/>
        <w:szCs w:val="16"/>
      </w:rPr>
    </w:pPr>
    <w:r>
      <w:rPr>
        <w:color w:val="999999"/>
        <w:sz w:val="16"/>
        <w:szCs w:val="16"/>
      </w:rPr>
      <w:t>Address Line 3</w:t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proofErr w:type="gramStart"/>
    <w:r>
      <w:rPr>
        <w:color w:val="999999"/>
        <w:sz w:val="16"/>
        <w:szCs w:val="16"/>
      </w:rPr>
      <w:tab/>
      <w:t xml:space="preserve">  </w:t>
    </w:r>
    <w:r>
      <w:rPr>
        <w:color w:val="999999"/>
        <w:sz w:val="16"/>
        <w:szCs w:val="16"/>
      </w:rPr>
      <w:tab/>
    </w:r>
    <w:proofErr w:type="gramEnd"/>
    <w:r>
      <w:rPr>
        <w:color w:val="999999"/>
        <w:sz w:val="16"/>
        <w:szCs w:val="16"/>
      </w:rPr>
      <w:t xml:space="preserve">  </w:t>
    </w:r>
    <w:r>
      <w:rPr>
        <w:color w:val="999999"/>
        <w:sz w:val="16"/>
        <w:szCs w:val="16"/>
      </w:rPr>
      <w:tab/>
      <w:t xml:space="preserve">           Website</w:t>
    </w:r>
  </w:p>
  <w:p w14:paraId="3E141006" w14:textId="77777777" w:rsidR="00297DAC" w:rsidRDefault="000A7036">
    <w:pPr>
      <w:ind w:left="2880"/>
      <w:rPr>
        <w:b/>
      </w:rPr>
    </w:pP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</w:r>
    <w:r>
      <w:rPr>
        <w:color w:val="999999"/>
        <w:sz w:val="16"/>
        <w:szCs w:val="16"/>
      </w:rPr>
      <w:tab/>
      <w:t xml:space="preserve">     </w:t>
    </w:r>
    <w:r>
      <w:rPr>
        <w:b/>
        <w:sz w:val="16"/>
        <w:szCs w:val="16"/>
      </w:rPr>
      <w:t xml:space="preserve"> </w:t>
    </w: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>PAGE</w:instrText>
    </w:r>
    <w:r>
      <w:rPr>
        <w:b/>
        <w:sz w:val="16"/>
        <w:szCs w:val="16"/>
      </w:rPr>
      <w:fldChar w:fldCharType="separate"/>
    </w:r>
    <w:r w:rsidR="00F57909">
      <w:rPr>
        <w:b/>
        <w:noProof/>
        <w:sz w:val="16"/>
        <w:szCs w:val="16"/>
      </w:rPr>
      <w:t>1</w:t>
    </w:r>
    <w:r>
      <w:rPr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6EF40" w14:textId="77777777" w:rsidR="004670A2" w:rsidRDefault="004670A2">
      <w:pPr>
        <w:spacing w:line="240" w:lineRule="auto"/>
      </w:pPr>
      <w:r>
        <w:separator/>
      </w:r>
    </w:p>
  </w:footnote>
  <w:footnote w:type="continuationSeparator" w:id="0">
    <w:p w14:paraId="13727469" w14:textId="77777777" w:rsidR="004670A2" w:rsidRDefault="004670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C061E9" w14:textId="024F1230" w:rsidR="00297DAC" w:rsidRDefault="000A7036">
    <w:pPr>
      <w:jc w:val="center"/>
      <w:rPr>
        <w:b/>
        <w:color w:val="505050"/>
        <w:sz w:val="26"/>
        <w:szCs w:val="2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5FAC358" wp14:editId="59891F56">
          <wp:simplePos x="0" y="0"/>
          <wp:positionH relativeFrom="margin">
            <wp:posOffset>5133340</wp:posOffset>
          </wp:positionH>
          <wp:positionV relativeFrom="paragraph">
            <wp:posOffset>-401320</wp:posOffset>
          </wp:positionV>
          <wp:extent cx="581025" cy="848360"/>
          <wp:effectExtent l="0" t="0" r="9525" b="8890"/>
          <wp:wrapTight wrapText="bothSides">
            <wp:wrapPolygon edited="0">
              <wp:start x="0" y="0"/>
              <wp:lineTo x="0" y="21341"/>
              <wp:lineTo x="21246" y="21341"/>
              <wp:lineTo x="21246" y="0"/>
              <wp:lineTo x="0" y="0"/>
            </wp:wrapPolygon>
          </wp:wrapTight>
          <wp:docPr id="1320883133" name="Picture 1" descr="A picture containing font, graphics, 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83133" name="Picture 1" descr="A picture containing font, graphics, text,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848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4B514AFD" wp14:editId="60399AC0">
          <wp:simplePos x="0" y="0"/>
          <wp:positionH relativeFrom="column">
            <wp:posOffset>-47624</wp:posOffset>
          </wp:positionH>
          <wp:positionV relativeFrom="paragraph">
            <wp:posOffset>-342899</wp:posOffset>
          </wp:positionV>
          <wp:extent cx="1276350" cy="781050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635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B70E2">
      <w:rPr>
        <w:b/>
        <w:color w:val="505050"/>
        <w:sz w:val="26"/>
        <w:szCs w:val="26"/>
      </w:rPr>
      <w:t>May</w:t>
    </w:r>
    <w:r w:rsidR="002A0E3A">
      <w:rPr>
        <w:b/>
        <w:color w:val="505050"/>
        <w:sz w:val="26"/>
        <w:szCs w:val="26"/>
      </w:rPr>
      <w:t xml:space="preserve"> 2024</w:t>
    </w:r>
  </w:p>
  <w:p w14:paraId="6378E3A9" w14:textId="77777777" w:rsidR="00297DAC" w:rsidRDefault="000A7036">
    <w:pPr>
      <w:jc w:val="center"/>
    </w:pPr>
    <w:r>
      <w:rPr>
        <w:b/>
        <w:color w:val="505050"/>
        <w:sz w:val="26"/>
        <w:szCs w:val="26"/>
      </w:rPr>
      <w:t>Property Newsletter</w:t>
    </w:r>
    <w:r>
      <w:t xml:space="preserve">                     </w:t>
    </w:r>
  </w:p>
  <w:p w14:paraId="2FC2B731" w14:textId="77777777" w:rsidR="00297DAC" w:rsidRDefault="00383D3E">
    <w:pPr>
      <w:jc w:val="center"/>
    </w:pPr>
    <w:r>
      <w:rPr>
        <w:noProof/>
      </w:rPr>
      <w:pict w14:anchorId="608059C0">
        <v:rect id="_x0000_i1025" alt="" style="width:451.3pt;height:.05pt;mso-width-percent:0;mso-height-percent:0;mso-width-percent:0;mso-height-percent: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64F4D"/>
    <w:multiLevelType w:val="hybridMultilevel"/>
    <w:tmpl w:val="F4ECC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C3D2B"/>
    <w:multiLevelType w:val="multilevel"/>
    <w:tmpl w:val="C73CBAE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300D13"/>
    <w:multiLevelType w:val="hybridMultilevel"/>
    <w:tmpl w:val="928A4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91330"/>
    <w:multiLevelType w:val="multilevel"/>
    <w:tmpl w:val="72F8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4A19A7"/>
    <w:multiLevelType w:val="hybridMultilevel"/>
    <w:tmpl w:val="19261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DE51D8"/>
    <w:multiLevelType w:val="multilevel"/>
    <w:tmpl w:val="2D800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AF7C3B"/>
    <w:multiLevelType w:val="hybridMultilevel"/>
    <w:tmpl w:val="DA2A0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530EC"/>
    <w:multiLevelType w:val="multilevel"/>
    <w:tmpl w:val="37F6620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0CD12E5"/>
    <w:multiLevelType w:val="hybridMultilevel"/>
    <w:tmpl w:val="0D3AD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001996"/>
    <w:multiLevelType w:val="hybridMultilevel"/>
    <w:tmpl w:val="75744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A21F5"/>
    <w:multiLevelType w:val="multilevel"/>
    <w:tmpl w:val="B28E9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8C7302"/>
    <w:multiLevelType w:val="multilevel"/>
    <w:tmpl w:val="E8B63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645C29"/>
    <w:multiLevelType w:val="hybridMultilevel"/>
    <w:tmpl w:val="AC6AD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B2BC1"/>
    <w:multiLevelType w:val="multilevel"/>
    <w:tmpl w:val="A1142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B31C6A"/>
    <w:multiLevelType w:val="hybridMultilevel"/>
    <w:tmpl w:val="86BC4D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784634">
    <w:abstractNumId w:val="1"/>
  </w:num>
  <w:num w:numId="2" w16cid:durableId="1137450521">
    <w:abstractNumId w:val="7"/>
  </w:num>
  <w:num w:numId="3" w16cid:durableId="1548831470">
    <w:abstractNumId w:val="6"/>
  </w:num>
  <w:num w:numId="4" w16cid:durableId="2026322697">
    <w:abstractNumId w:val="0"/>
  </w:num>
  <w:num w:numId="5" w16cid:durableId="2017882195">
    <w:abstractNumId w:val="13"/>
  </w:num>
  <w:num w:numId="6" w16cid:durableId="399209071">
    <w:abstractNumId w:val="8"/>
  </w:num>
  <w:num w:numId="7" w16cid:durableId="47268178">
    <w:abstractNumId w:val="10"/>
  </w:num>
  <w:num w:numId="8" w16cid:durableId="894782347">
    <w:abstractNumId w:val="5"/>
  </w:num>
  <w:num w:numId="9" w16cid:durableId="945769519">
    <w:abstractNumId w:val="14"/>
  </w:num>
  <w:num w:numId="10" w16cid:durableId="30808868">
    <w:abstractNumId w:val="12"/>
  </w:num>
  <w:num w:numId="11" w16cid:durableId="1660426667">
    <w:abstractNumId w:val="9"/>
  </w:num>
  <w:num w:numId="12" w16cid:durableId="830173125">
    <w:abstractNumId w:val="2"/>
  </w:num>
  <w:num w:numId="13" w16cid:durableId="193809774">
    <w:abstractNumId w:val="4"/>
  </w:num>
  <w:num w:numId="14" w16cid:durableId="1435320195">
    <w:abstractNumId w:val="11"/>
  </w:num>
  <w:num w:numId="15" w16cid:durableId="13147245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DAC"/>
    <w:rsid w:val="0000037D"/>
    <w:rsid w:val="000004FE"/>
    <w:rsid w:val="00013188"/>
    <w:rsid w:val="00013BF8"/>
    <w:rsid w:val="00013CEC"/>
    <w:rsid w:val="00017009"/>
    <w:rsid w:val="00017F64"/>
    <w:rsid w:val="000215EA"/>
    <w:rsid w:val="00026D1D"/>
    <w:rsid w:val="00031BE9"/>
    <w:rsid w:val="000427DA"/>
    <w:rsid w:val="000435AC"/>
    <w:rsid w:val="00043958"/>
    <w:rsid w:val="00043FD8"/>
    <w:rsid w:val="00044440"/>
    <w:rsid w:val="0004497F"/>
    <w:rsid w:val="00044A42"/>
    <w:rsid w:val="00046548"/>
    <w:rsid w:val="00046A36"/>
    <w:rsid w:val="00057137"/>
    <w:rsid w:val="00063538"/>
    <w:rsid w:val="000640C7"/>
    <w:rsid w:val="00065AC5"/>
    <w:rsid w:val="00066766"/>
    <w:rsid w:val="000711E3"/>
    <w:rsid w:val="00071F5B"/>
    <w:rsid w:val="00072BFB"/>
    <w:rsid w:val="00076339"/>
    <w:rsid w:val="00082A47"/>
    <w:rsid w:val="00083A41"/>
    <w:rsid w:val="0008508B"/>
    <w:rsid w:val="0008635F"/>
    <w:rsid w:val="00086C92"/>
    <w:rsid w:val="00091B4D"/>
    <w:rsid w:val="0009334F"/>
    <w:rsid w:val="000944B8"/>
    <w:rsid w:val="00096E00"/>
    <w:rsid w:val="00097ADF"/>
    <w:rsid w:val="000A0186"/>
    <w:rsid w:val="000A163B"/>
    <w:rsid w:val="000A7036"/>
    <w:rsid w:val="000A79DC"/>
    <w:rsid w:val="000B09D5"/>
    <w:rsid w:val="000B1AAF"/>
    <w:rsid w:val="000B4EA1"/>
    <w:rsid w:val="000C11F4"/>
    <w:rsid w:val="000C1674"/>
    <w:rsid w:val="000C2FE6"/>
    <w:rsid w:val="000C791D"/>
    <w:rsid w:val="000C7A48"/>
    <w:rsid w:val="000E0C6B"/>
    <w:rsid w:val="000E3110"/>
    <w:rsid w:val="000F008E"/>
    <w:rsid w:val="000F1333"/>
    <w:rsid w:val="000F683D"/>
    <w:rsid w:val="000F75A8"/>
    <w:rsid w:val="001029A1"/>
    <w:rsid w:val="001067A9"/>
    <w:rsid w:val="00107211"/>
    <w:rsid w:val="001121EE"/>
    <w:rsid w:val="001159AA"/>
    <w:rsid w:val="0011663B"/>
    <w:rsid w:val="00116650"/>
    <w:rsid w:val="001220C6"/>
    <w:rsid w:val="0012261F"/>
    <w:rsid w:val="00127BFA"/>
    <w:rsid w:val="00130CB4"/>
    <w:rsid w:val="001311A3"/>
    <w:rsid w:val="00131618"/>
    <w:rsid w:val="00135518"/>
    <w:rsid w:val="001357AC"/>
    <w:rsid w:val="00141BE3"/>
    <w:rsid w:val="00146CF9"/>
    <w:rsid w:val="00150305"/>
    <w:rsid w:val="00151280"/>
    <w:rsid w:val="00162793"/>
    <w:rsid w:val="00162F3F"/>
    <w:rsid w:val="00162FE9"/>
    <w:rsid w:val="00164C5D"/>
    <w:rsid w:val="00164D48"/>
    <w:rsid w:val="0016515E"/>
    <w:rsid w:val="0017022A"/>
    <w:rsid w:val="001709B8"/>
    <w:rsid w:val="0017180A"/>
    <w:rsid w:val="001726F1"/>
    <w:rsid w:val="0017279A"/>
    <w:rsid w:val="0017322F"/>
    <w:rsid w:val="00174B27"/>
    <w:rsid w:val="00180DC0"/>
    <w:rsid w:val="00184441"/>
    <w:rsid w:val="00184AC3"/>
    <w:rsid w:val="001872E0"/>
    <w:rsid w:val="00193CC3"/>
    <w:rsid w:val="00194E05"/>
    <w:rsid w:val="00197427"/>
    <w:rsid w:val="001976BF"/>
    <w:rsid w:val="001B554C"/>
    <w:rsid w:val="001C025F"/>
    <w:rsid w:val="001C02E5"/>
    <w:rsid w:val="001C3321"/>
    <w:rsid w:val="001C4013"/>
    <w:rsid w:val="001C5973"/>
    <w:rsid w:val="001C632B"/>
    <w:rsid w:val="001C77A1"/>
    <w:rsid w:val="001D1843"/>
    <w:rsid w:val="001D338F"/>
    <w:rsid w:val="001D40FA"/>
    <w:rsid w:val="001D4320"/>
    <w:rsid w:val="001D47C5"/>
    <w:rsid w:val="001D766B"/>
    <w:rsid w:val="001D791F"/>
    <w:rsid w:val="001E151A"/>
    <w:rsid w:val="001E5291"/>
    <w:rsid w:val="002015FB"/>
    <w:rsid w:val="00202C7D"/>
    <w:rsid w:val="00206228"/>
    <w:rsid w:val="0021031D"/>
    <w:rsid w:val="0021237D"/>
    <w:rsid w:val="0022008B"/>
    <w:rsid w:val="00225A3B"/>
    <w:rsid w:val="0023130C"/>
    <w:rsid w:val="002347AD"/>
    <w:rsid w:val="00235EB7"/>
    <w:rsid w:val="002413B2"/>
    <w:rsid w:val="002437BE"/>
    <w:rsid w:val="00245E0D"/>
    <w:rsid w:val="00252CE3"/>
    <w:rsid w:val="00252E7C"/>
    <w:rsid w:val="002544D7"/>
    <w:rsid w:val="00255762"/>
    <w:rsid w:val="002573F9"/>
    <w:rsid w:val="00260FF4"/>
    <w:rsid w:val="00261183"/>
    <w:rsid w:val="00261AFC"/>
    <w:rsid w:val="0027091F"/>
    <w:rsid w:val="00270E91"/>
    <w:rsid w:val="00273F4F"/>
    <w:rsid w:val="002805E4"/>
    <w:rsid w:val="0028289A"/>
    <w:rsid w:val="00283F77"/>
    <w:rsid w:val="00287CF4"/>
    <w:rsid w:val="00292286"/>
    <w:rsid w:val="0029408E"/>
    <w:rsid w:val="00295328"/>
    <w:rsid w:val="00295FDB"/>
    <w:rsid w:val="00297DAC"/>
    <w:rsid w:val="002A0E3A"/>
    <w:rsid w:val="002A288A"/>
    <w:rsid w:val="002A44D7"/>
    <w:rsid w:val="002A47F2"/>
    <w:rsid w:val="002A702F"/>
    <w:rsid w:val="002A7037"/>
    <w:rsid w:val="002A722F"/>
    <w:rsid w:val="002B09B6"/>
    <w:rsid w:val="002B55AF"/>
    <w:rsid w:val="002B758A"/>
    <w:rsid w:val="002B7D03"/>
    <w:rsid w:val="002C1DAA"/>
    <w:rsid w:val="002C2AF8"/>
    <w:rsid w:val="002C32C8"/>
    <w:rsid w:val="002C55AD"/>
    <w:rsid w:val="002C6AD2"/>
    <w:rsid w:val="002D3D58"/>
    <w:rsid w:val="002D3E3C"/>
    <w:rsid w:val="002E2CD6"/>
    <w:rsid w:val="002E2E7F"/>
    <w:rsid w:val="002E35E6"/>
    <w:rsid w:val="002E3979"/>
    <w:rsid w:val="002E72EB"/>
    <w:rsid w:val="002F31CE"/>
    <w:rsid w:val="003035F6"/>
    <w:rsid w:val="0030441F"/>
    <w:rsid w:val="003049AA"/>
    <w:rsid w:val="0032066D"/>
    <w:rsid w:val="00321B38"/>
    <w:rsid w:val="003259E1"/>
    <w:rsid w:val="003279C7"/>
    <w:rsid w:val="0033234C"/>
    <w:rsid w:val="00332C31"/>
    <w:rsid w:val="0033387D"/>
    <w:rsid w:val="00333C2C"/>
    <w:rsid w:val="003346BA"/>
    <w:rsid w:val="00341047"/>
    <w:rsid w:val="00341388"/>
    <w:rsid w:val="00341C31"/>
    <w:rsid w:val="003435BC"/>
    <w:rsid w:val="00346FDD"/>
    <w:rsid w:val="003471C9"/>
    <w:rsid w:val="0035068E"/>
    <w:rsid w:val="0035188C"/>
    <w:rsid w:val="00354317"/>
    <w:rsid w:val="00354CA4"/>
    <w:rsid w:val="0035576C"/>
    <w:rsid w:val="00355E36"/>
    <w:rsid w:val="00356035"/>
    <w:rsid w:val="00357EB5"/>
    <w:rsid w:val="003617A1"/>
    <w:rsid w:val="00363A2F"/>
    <w:rsid w:val="0036756A"/>
    <w:rsid w:val="00367685"/>
    <w:rsid w:val="00373DE9"/>
    <w:rsid w:val="00381CCC"/>
    <w:rsid w:val="00383D3E"/>
    <w:rsid w:val="00391F59"/>
    <w:rsid w:val="00393F26"/>
    <w:rsid w:val="00395E0A"/>
    <w:rsid w:val="003A109E"/>
    <w:rsid w:val="003A2FC6"/>
    <w:rsid w:val="003A374A"/>
    <w:rsid w:val="003A40B2"/>
    <w:rsid w:val="003A5A83"/>
    <w:rsid w:val="003B1656"/>
    <w:rsid w:val="003B4690"/>
    <w:rsid w:val="003B51E7"/>
    <w:rsid w:val="003C3D64"/>
    <w:rsid w:val="003C4784"/>
    <w:rsid w:val="003C4C6A"/>
    <w:rsid w:val="003C5133"/>
    <w:rsid w:val="003D0D64"/>
    <w:rsid w:val="003D1F73"/>
    <w:rsid w:val="003D2ECA"/>
    <w:rsid w:val="003D63F3"/>
    <w:rsid w:val="003E0739"/>
    <w:rsid w:val="003E1291"/>
    <w:rsid w:val="003E4F77"/>
    <w:rsid w:val="003E6033"/>
    <w:rsid w:val="003E7274"/>
    <w:rsid w:val="003E7279"/>
    <w:rsid w:val="003F00B0"/>
    <w:rsid w:val="004024AC"/>
    <w:rsid w:val="004058FB"/>
    <w:rsid w:val="00405928"/>
    <w:rsid w:val="00405C9C"/>
    <w:rsid w:val="004165ED"/>
    <w:rsid w:val="004168A8"/>
    <w:rsid w:val="00420BCF"/>
    <w:rsid w:val="0042197B"/>
    <w:rsid w:val="004227B2"/>
    <w:rsid w:val="00423A19"/>
    <w:rsid w:val="004332BB"/>
    <w:rsid w:val="00433EC7"/>
    <w:rsid w:val="00442610"/>
    <w:rsid w:val="004476EE"/>
    <w:rsid w:val="004503FB"/>
    <w:rsid w:val="004511E3"/>
    <w:rsid w:val="0045228C"/>
    <w:rsid w:val="004528BD"/>
    <w:rsid w:val="00456F9B"/>
    <w:rsid w:val="004577B3"/>
    <w:rsid w:val="004670A2"/>
    <w:rsid w:val="0046738E"/>
    <w:rsid w:val="004714C2"/>
    <w:rsid w:val="004738F7"/>
    <w:rsid w:val="00493745"/>
    <w:rsid w:val="004943D7"/>
    <w:rsid w:val="00494A43"/>
    <w:rsid w:val="00495A1B"/>
    <w:rsid w:val="004A0301"/>
    <w:rsid w:val="004A3D0E"/>
    <w:rsid w:val="004B4261"/>
    <w:rsid w:val="004B5AF6"/>
    <w:rsid w:val="004B70DA"/>
    <w:rsid w:val="004C661F"/>
    <w:rsid w:val="004C72D2"/>
    <w:rsid w:val="004D49B6"/>
    <w:rsid w:val="004D6B52"/>
    <w:rsid w:val="004E67BC"/>
    <w:rsid w:val="004E75D4"/>
    <w:rsid w:val="004F5BB8"/>
    <w:rsid w:val="004F5E78"/>
    <w:rsid w:val="004F66B2"/>
    <w:rsid w:val="00504A9F"/>
    <w:rsid w:val="005134AF"/>
    <w:rsid w:val="00514EEF"/>
    <w:rsid w:val="0051746D"/>
    <w:rsid w:val="00521A00"/>
    <w:rsid w:val="005237AC"/>
    <w:rsid w:val="00525A69"/>
    <w:rsid w:val="00535705"/>
    <w:rsid w:val="00540030"/>
    <w:rsid w:val="00551372"/>
    <w:rsid w:val="0055239E"/>
    <w:rsid w:val="00554065"/>
    <w:rsid w:val="00554809"/>
    <w:rsid w:val="00556157"/>
    <w:rsid w:val="0055678B"/>
    <w:rsid w:val="005571C8"/>
    <w:rsid w:val="00562648"/>
    <w:rsid w:val="005639DA"/>
    <w:rsid w:val="00564DDB"/>
    <w:rsid w:val="00575D19"/>
    <w:rsid w:val="00580A87"/>
    <w:rsid w:val="00581D19"/>
    <w:rsid w:val="00583FE0"/>
    <w:rsid w:val="005911D3"/>
    <w:rsid w:val="00591759"/>
    <w:rsid w:val="00592053"/>
    <w:rsid w:val="0059665B"/>
    <w:rsid w:val="005A3780"/>
    <w:rsid w:val="005B0E4D"/>
    <w:rsid w:val="005B64E8"/>
    <w:rsid w:val="005B6BA5"/>
    <w:rsid w:val="005C22E5"/>
    <w:rsid w:val="005C7AAF"/>
    <w:rsid w:val="005D25ED"/>
    <w:rsid w:val="005D693E"/>
    <w:rsid w:val="005E40AB"/>
    <w:rsid w:val="005E4E4D"/>
    <w:rsid w:val="005E5700"/>
    <w:rsid w:val="005F0845"/>
    <w:rsid w:val="005F19FA"/>
    <w:rsid w:val="005F252B"/>
    <w:rsid w:val="005F5E77"/>
    <w:rsid w:val="005F68F6"/>
    <w:rsid w:val="00604C82"/>
    <w:rsid w:val="00610D7D"/>
    <w:rsid w:val="0061158F"/>
    <w:rsid w:val="00616888"/>
    <w:rsid w:val="00620596"/>
    <w:rsid w:val="00622E51"/>
    <w:rsid w:val="00622E64"/>
    <w:rsid w:val="00623175"/>
    <w:rsid w:val="00623564"/>
    <w:rsid w:val="006260A4"/>
    <w:rsid w:val="006318DE"/>
    <w:rsid w:val="0063442A"/>
    <w:rsid w:val="00634F9D"/>
    <w:rsid w:val="00635A62"/>
    <w:rsid w:val="00637229"/>
    <w:rsid w:val="00640E0D"/>
    <w:rsid w:val="0064187E"/>
    <w:rsid w:val="006435DE"/>
    <w:rsid w:val="0064402E"/>
    <w:rsid w:val="006475B0"/>
    <w:rsid w:val="00647762"/>
    <w:rsid w:val="00647D9D"/>
    <w:rsid w:val="0065779C"/>
    <w:rsid w:val="00657B0E"/>
    <w:rsid w:val="00662F3D"/>
    <w:rsid w:val="00665716"/>
    <w:rsid w:val="00671748"/>
    <w:rsid w:val="00672BB8"/>
    <w:rsid w:val="006779EB"/>
    <w:rsid w:val="0068224F"/>
    <w:rsid w:val="006839AE"/>
    <w:rsid w:val="00683E84"/>
    <w:rsid w:val="0068463E"/>
    <w:rsid w:val="00686153"/>
    <w:rsid w:val="00690680"/>
    <w:rsid w:val="00690927"/>
    <w:rsid w:val="00692340"/>
    <w:rsid w:val="00693A2E"/>
    <w:rsid w:val="00693D41"/>
    <w:rsid w:val="0069597C"/>
    <w:rsid w:val="006A22A0"/>
    <w:rsid w:val="006A3E30"/>
    <w:rsid w:val="006A4384"/>
    <w:rsid w:val="006A520D"/>
    <w:rsid w:val="006A5787"/>
    <w:rsid w:val="006A5FBF"/>
    <w:rsid w:val="006B30D7"/>
    <w:rsid w:val="006B504A"/>
    <w:rsid w:val="006B651F"/>
    <w:rsid w:val="006B6CB4"/>
    <w:rsid w:val="006B6F3A"/>
    <w:rsid w:val="006B7556"/>
    <w:rsid w:val="006B78EF"/>
    <w:rsid w:val="006B7A1F"/>
    <w:rsid w:val="006C0452"/>
    <w:rsid w:val="006C524C"/>
    <w:rsid w:val="006C6819"/>
    <w:rsid w:val="006C7FB6"/>
    <w:rsid w:val="006D07A3"/>
    <w:rsid w:val="006D0ABD"/>
    <w:rsid w:val="006D279B"/>
    <w:rsid w:val="006D4702"/>
    <w:rsid w:val="006D48D5"/>
    <w:rsid w:val="006E436C"/>
    <w:rsid w:val="006E7653"/>
    <w:rsid w:val="0070007B"/>
    <w:rsid w:val="00703F51"/>
    <w:rsid w:val="007052EC"/>
    <w:rsid w:val="007153D2"/>
    <w:rsid w:val="007158B4"/>
    <w:rsid w:val="00717600"/>
    <w:rsid w:val="00721A42"/>
    <w:rsid w:val="0073215A"/>
    <w:rsid w:val="0073227E"/>
    <w:rsid w:val="007322CA"/>
    <w:rsid w:val="007333FB"/>
    <w:rsid w:val="00740050"/>
    <w:rsid w:val="007412CB"/>
    <w:rsid w:val="00743464"/>
    <w:rsid w:val="007462C2"/>
    <w:rsid w:val="00747E6F"/>
    <w:rsid w:val="00750053"/>
    <w:rsid w:val="007501F1"/>
    <w:rsid w:val="00756279"/>
    <w:rsid w:val="00761F04"/>
    <w:rsid w:val="007629E2"/>
    <w:rsid w:val="007638D2"/>
    <w:rsid w:val="007659FD"/>
    <w:rsid w:val="00766B3F"/>
    <w:rsid w:val="007671CE"/>
    <w:rsid w:val="0077227B"/>
    <w:rsid w:val="00774110"/>
    <w:rsid w:val="007767F7"/>
    <w:rsid w:val="007778B0"/>
    <w:rsid w:val="007822D9"/>
    <w:rsid w:val="00787E5D"/>
    <w:rsid w:val="00790325"/>
    <w:rsid w:val="00791B8D"/>
    <w:rsid w:val="00793384"/>
    <w:rsid w:val="00796779"/>
    <w:rsid w:val="00796EC2"/>
    <w:rsid w:val="007975D5"/>
    <w:rsid w:val="007A2E37"/>
    <w:rsid w:val="007B0080"/>
    <w:rsid w:val="007B201B"/>
    <w:rsid w:val="007B6090"/>
    <w:rsid w:val="007B6908"/>
    <w:rsid w:val="007B70E2"/>
    <w:rsid w:val="007C7596"/>
    <w:rsid w:val="007D05D8"/>
    <w:rsid w:val="007D1079"/>
    <w:rsid w:val="007D1774"/>
    <w:rsid w:val="007D40BF"/>
    <w:rsid w:val="007E06D3"/>
    <w:rsid w:val="007E37F1"/>
    <w:rsid w:val="007E6DE5"/>
    <w:rsid w:val="007E755D"/>
    <w:rsid w:val="007F35D5"/>
    <w:rsid w:val="007F6D65"/>
    <w:rsid w:val="00801076"/>
    <w:rsid w:val="00802007"/>
    <w:rsid w:val="0080238C"/>
    <w:rsid w:val="00803900"/>
    <w:rsid w:val="00803A48"/>
    <w:rsid w:val="00805136"/>
    <w:rsid w:val="00805E81"/>
    <w:rsid w:val="00807C10"/>
    <w:rsid w:val="008154DE"/>
    <w:rsid w:val="00820A15"/>
    <w:rsid w:val="00822972"/>
    <w:rsid w:val="00822CFA"/>
    <w:rsid w:val="00822DF7"/>
    <w:rsid w:val="00823139"/>
    <w:rsid w:val="00824E3D"/>
    <w:rsid w:val="00825CF4"/>
    <w:rsid w:val="00832C9D"/>
    <w:rsid w:val="00833B13"/>
    <w:rsid w:val="00836DAE"/>
    <w:rsid w:val="0084137E"/>
    <w:rsid w:val="0084243B"/>
    <w:rsid w:val="00842FCC"/>
    <w:rsid w:val="00844895"/>
    <w:rsid w:val="00847BE1"/>
    <w:rsid w:val="00851A78"/>
    <w:rsid w:val="00855AA7"/>
    <w:rsid w:val="0085742F"/>
    <w:rsid w:val="008600DF"/>
    <w:rsid w:val="008613A7"/>
    <w:rsid w:val="00862085"/>
    <w:rsid w:val="00863035"/>
    <w:rsid w:val="00865340"/>
    <w:rsid w:val="008664AC"/>
    <w:rsid w:val="00866EEA"/>
    <w:rsid w:val="008671D1"/>
    <w:rsid w:val="008706D3"/>
    <w:rsid w:val="00871319"/>
    <w:rsid w:val="00872A8B"/>
    <w:rsid w:val="00874656"/>
    <w:rsid w:val="00875296"/>
    <w:rsid w:val="0088099F"/>
    <w:rsid w:val="00880F92"/>
    <w:rsid w:val="0088308C"/>
    <w:rsid w:val="008858E4"/>
    <w:rsid w:val="0089098A"/>
    <w:rsid w:val="00897F4D"/>
    <w:rsid w:val="008A1508"/>
    <w:rsid w:val="008A15FF"/>
    <w:rsid w:val="008A1F22"/>
    <w:rsid w:val="008A422B"/>
    <w:rsid w:val="008A664B"/>
    <w:rsid w:val="008B3F69"/>
    <w:rsid w:val="008B4AFE"/>
    <w:rsid w:val="008C4717"/>
    <w:rsid w:val="008D20B5"/>
    <w:rsid w:val="008D3374"/>
    <w:rsid w:val="008D3DED"/>
    <w:rsid w:val="008D504E"/>
    <w:rsid w:val="008E2629"/>
    <w:rsid w:val="008E2CF6"/>
    <w:rsid w:val="008E6553"/>
    <w:rsid w:val="008F078E"/>
    <w:rsid w:val="008F3F28"/>
    <w:rsid w:val="008F5ED8"/>
    <w:rsid w:val="008F77BA"/>
    <w:rsid w:val="009011AF"/>
    <w:rsid w:val="00911BB1"/>
    <w:rsid w:val="00914CCF"/>
    <w:rsid w:val="0092339A"/>
    <w:rsid w:val="00923856"/>
    <w:rsid w:val="00924B08"/>
    <w:rsid w:val="0092705C"/>
    <w:rsid w:val="009277D0"/>
    <w:rsid w:val="00932F98"/>
    <w:rsid w:val="009426D8"/>
    <w:rsid w:val="009430E6"/>
    <w:rsid w:val="00943392"/>
    <w:rsid w:val="00946C19"/>
    <w:rsid w:val="00951121"/>
    <w:rsid w:val="00955F42"/>
    <w:rsid w:val="00957239"/>
    <w:rsid w:val="00961441"/>
    <w:rsid w:val="00962FB4"/>
    <w:rsid w:val="009660AC"/>
    <w:rsid w:val="00970023"/>
    <w:rsid w:val="0097130E"/>
    <w:rsid w:val="0097226E"/>
    <w:rsid w:val="0098078E"/>
    <w:rsid w:val="009811DF"/>
    <w:rsid w:val="00981BDD"/>
    <w:rsid w:val="00981F94"/>
    <w:rsid w:val="009844E7"/>
    <w:rsid w:val="00996945"/>
    <w:rsid w:val="009A172D"/>
    <w:rsid w:val="009A63A3"/>
    <w:rsid w:val="009A679C"/>
    <w:rsid w:val="009A7BB4"/>
    <w:rsid w:val="009B0162"/>
    <w:rsid w:val="009B14B7"/>
    <w:rsid w:val="009C2EB1"/>
    <w:rsid w:val="009C2F6F"/>
    <w:rsid w:val="009C350A"/>
    <w:rsid w:val="009C3E93"/>
    <w:rsid w:val="009C4D91"/>
    <w:rsid w:val="009C64C3"/>
    <w:rsid w:val="009C7078"/>
    <w:rsid w:val="009D2BAD"/>
    <w:rsid w:val="009E1A21"/>
    <w:rsid w:val="009E1E8A"/>
    <w:rsid w:val="009E32AB"/>
    <w:rsid w:val="009F0265"/>
    <w:rsid w:val="009F0999"/>
    <w:rsid w:val="009F15AF"/>
    <w:rsid w:val="00A041F2"/>
    <w:rsid w:val="00A05886"/>
    <w:rsid w:val="00A11BC2"/>
    <w:rsid w:val="00A14FA0"/>
    <w:rsid w:val="00A21FD1"/>
    <w:rsid w:val="00A22FBD"/>
    <w:rsid w:val="00A2599E"/>
    <w:rsid w:val="00A278EF"/>
    <w:rsid w:val="00A374A6"/>
    <w:rsid w:val="00A47970"/>
    <w:rsid w:val="00A511A6"/>
    <w:rsid w:val="00A53CCB"/>
    <w:rsid w:val="00A54BDE"/>
    <w:rsid w:val="00A649D2"/>
    <w:rsid w:val="00A73692"/>
    <w:rsid w:val="00A7526B"/>
    <w:rsid w:val="00A77D63"/>
    <w:rsid w:val="00A83D1A"/>
    <w:rsid w:val="00A868EB"/>
    <w:rsid w:val="00A86CD9"/>
    <w:rsid w:val="00A92089"/>
    <w:rsid w:val="00A92767"/>
    <w:rsid w:val="00A969E4"/>
    <w:rsid w:val="00A96AF9"/>
    <w:rsid w:val="00A96E32"/>
    <w:rsid w:val="00A9770F"/>
    <w:rsid w:val="00AA22AC"/>
    <w:rsid w:val="00AA36A6"/>
    <w:rsid w:val="00AA57EB"/>
    <w:rsid w:val="00AA5FA6"/>
    <w:rsid w:val="00AA600B"/>
    <w:rsid w:val="00AA7080"/>
    <w:rsid w:val="00AB4605"/>
    <w:rsid w:val="00AB7B7E"/>
    <w:rsid w:val="00AC0CE7"/>
    <w:rsid w:val="00AC3593"/>
    <w:rsid w:val="00AC4F10"/>
    <w:rsid w:val="00AD517A"/>
    <w:rsid w:val="00AD63F8"/>
    <w:rsid w:val="00AD69D6"/>
    <w:rsid w:val="00AD72A0"/>
    <w:rsid w:val="00AD7822"/>
    <w:rsid w:val="00AE046E"/>
    <w:rsid w:val="00AE086D"/>
    <w:rsid w:val="00AE3E1B"/>
    <w:rsid w:val="00AE5ADE"/>
    <w:rsid w:val="00AE6938"/>
    <w:rsid w:val="00AE7570"/>
    <w:rsid w:val="00AF10EF"/>
    <w:rsid w:val="00AF23C4"/>
    <w:rsid w:val="00AF35FB"/>
    <w:rsid w:val="00AF7389"/>
    <w:rsid w:val="00B018AD"/>
    <w:rsid w:val="00B01F7B"/>
    <w:rsid w:val="00B01FDE"/>
    <w:rsid w:val="00B06401"/>
    <w:rsid w:val="00B0694A"/>
    <w:rsid w:val="00B069B6"/>
    <w:rsid w:val="00B07539"/>
    <w:rsid w:val="00B106E2"/>
    <w:rsid w:val="00B115F9"/>
    <w:rsid w:val="00B169F5"/>
    <w:rsid w:val="00B16CA5"/>
    <w:rsid w:val="00B2372D"/>
    <w:rsid w:val="00B318EB"/>
    <w:rsid w:val="00B33E39"/>
    <w:rsid w:val="00B34E8A"/>
    <w:rsid w:val="00B35C31"/>
    <w:rsid w:val="00B36301"/>
    <w:rsid w:val="00B36C2D"/>
    <w:rsid w:val="00B37120"/>
    <w:rsid w:val="00B4355C"/>
    <w:rsid w:val="00B442DD"/>
    <w:rsid w:val="00B44C8F"/>
    <w:rsid w:val="00B45CEB"/>
    <w:rsid w:val="00B46924"/>
    <w:rsid w:val="00B53242"/>
    <w:rsid w:val="00B53B9F"/>
    <w:rsid w:val="00B54094"/>
    <w:rsid w:val="00B5743A"/>
    <w:rsid w:val="00B575F0"/>
    <w:rsid w:val="00B63221"/>
    <w:rsid w:val="00B65417"/>
    <w:rsid w:val="00B751A8"/>
    <w:rsid w:val="00B77F22"/>
    <w:rsid w:val="00B80525"/>
    <w:rsid w:val="00B8441C"/>
    <w:rsid w:val="00B85660"/>
    <w:rsid w:val="00B90411"/>
    <w:rsid w:val="00B92F26"/>
    <w:rsid w:val="00B96C09"/>
    <w:rsid w:val="00B96F92"/>
    <w:rsid w:val="00BA45BA"/>
    <w:rsid w:val="00BB1D8A"/>
    <w:rsid w:val="00BB1DF4"/>
    <w:rsid w:val="00BB32C5"/>
    <w:rsid w:val="00BB3C0F"/>
    <w:rsid w:val="00BB4E94"/>
    <w:rsid w:val="00BB66D8"/>
    <w:rsid w:val="00BB69D3"/>
    <w:rsid w:val="00BC19CA"/>
    <w:rsid w:val="00BC399E"/>
    <w:rsid w:val="00BD54C6"/>
    <w:rsid w:val="00BD69DE"/>
    <w:rsid w:val="00BE55B9"/>
    <w:rsid w:val="00BE6235"/>
    <w:rsid w:val="00BF0F73"/>
    <w:rsid w:val="00C027E6"/>
    <w:rsid w:val="00C04C48"/>
    <w:rsid w:val="00C070EC"/>
    <w:rsid w:val="00C13101"/>
    <w:rsid w:val="00C212A2"/>
    <w:rsid w:val="00C23F47"/>
    <w:rsid w:val="00C247EB"/>
    <w:rsid w:val="00C25D76"/>
    <w:rsid w:val="00C27169"/>
    <w:rsid w:val="00C27294"/>
    <w:rsid w:val="00C3794C"/>
    <w:rsid w:val="00C46BDF"/>
    <w:rsid w:val="00C47FDC"/>
    <w:rsid w:val="00C50687"/>
    <w:rsid w:val="00C50CEA"/>
    <w:rsid w:val="00C52643"/>
    <w:rsid w:val="00C52F4F"/>
    <w:rsid w:val="00C53CD3"/>
    <w:rsid w:val="00C54658"/>
    <w:rsid w:val="00C60E8B"/>
    <w:rsid w:val="00C62399"/>
    <w:rsid w:val="00C661E9"/>
    <w:rsid w:val="00C661F3"/>
    <w:rsid w:val="00C7328B"/>
    <w:rsid w:val="00C776C4"/>
    <w:rsid w:val="00C81EA6"/>
    <w:rsid w:val="00C829AD"/>
    <w:rsid w:val="00C85221"/>
    <w:rsid w:val="00C9154B"/>
    <w:rsid w:val="00C94878"/>
    <w:rsid w:val="00C94CC0"/>
    <w:rsid w:val="00CA044F"/>
    <w:rsid w:val="00CA062D"/>
    <w:rsid w:val="00CA079F"/>
    <w:rsid w:val="00CA1121"/>
    <w:rsid w:val="00CB4AC2"/>
    <w:rsid w:val="00CC4160"/>
    <w:rsid w:val="00CC6088"/>
    <w:rsid w:val="00CD359F"/>
    <w:rsid w:val="00CD747A"/>
    <w:rsid w:val="00CE03CD"/>
    <w:rsid w:val="00CE2D53"/>
    <w:rsid w:val="00CE5BA4"/>
    <w:rsid w:val="00CE6063"/>
    <w:rsid w:val="00CF0A2D"/>
    <w:rsid w:val="00CF1D23"/>
    <w:rsid w:val="00CF5971"/>
    <w:rsid w:val="00CF5D7F"/>
    <w:rsid w:val="00CF6515"/>
    <w:rsid w:val="00D020D2"/>
    <w:rsid w:val="00D0417C"/>
    <w:rsid w:val="00D05E11"/>
    <w:rsid w:val="00D06F07"/>
    <w:rsid w:val="00D12455"/>
    <w:rsid w:val="00D21CC8"/>
    <w:rsid w:val="00D244FF"/>
    <w:rsid w:val="00D37BAE"/>
    <w:rsid w:val="00D443EE"/>
    <w:rsid w:val="00D456E4"/>
    <w:rsid w:val="00D47A10"/>
    <w:rsid w:val="00D501AF"/>
    <w:rsid w:val="00D50F75"/>
    <w:rsid w:val="00D51C74"/>
    <w:rsid w:val="00D56E12"/>
    <w:rsid w:val="00D6117E"/>
    <w:rsid w:val="00D65BB2"/>
    <w:rsid w:val="00D665CE"/>
    <w:rsid w:val="00D67A27"/>
    <w:rsid w:val="00D720A9"/>
    <w:rsid w:val="00D7270B"/>
    <w:rsid w:val="00D73923"/>
    <w:rsid w:val="00D84520"/>
    <w:rsid w:val="00D860A1"/>
    <w:rsid w:val="00D86D85"/>
    <w:rsid w:val="00D94083"/>
    <w:rsid w:val="00D95A64"/>
    <w:rsid w:val="00DA040B"/>
    <w:rsid w:val="00DB0495"/>
    <w:rsid w:val="00DB0894"/>
    <w:rsid w:val="00DB7C70"/>
    <w:rsid w:val="00DC13CA"/>
    <w:rsid w:val="00DC33C7"/>
    <w:rsid w:val="00DC7F7C"/>
    <w:rsid w:val="00DD0378"/>
    <w:rsid w:val="00DD1A0A"/>
    <w:rsid w:val="00DD2298"/>
    <w:rsid w:val="00DE160E"/>
    <w:rsid w:val="00DE4C59"/>
    <w:rsid w:val="00DF250F"/>
    <w:rsid w:val="00DF2FCF"/>
    <w:rsid w:val="00DF49A6"/>
    <w:rsid w:val="00DF5670"/>
    <w:rsid w:val="00DF6AB9"/>
    <w:rsid w:val="00DF7825"/>
    <w:rsid w:val="00E00B41"/>
    <w:rsid w:val="00E02514"/>
    <w:rsid w:val="00E05543"/>
    <w:rsid w:val="00E055A6"/>
    <w:rsid w:val="00E07B38"/>
    <w:rsid w:val="00E24437"/>
    <w:rsid w:val="00E30333"/>
    <w:rsid w:val="00E31F3E"/>
    <w:rsid w:val="00E346FB"/>
    <w:rsid w:val="00E40AF1"/>
    <w:rsid w:val="00E432EA"/>
    <w:rsid w:val="00E55FFB"/>
    <w:rsid w:val="00E569F5"/>
    <w:rsid w:val="00E60BD8"/>
    <w:rsid w:val="00E620F9"/>
    <w:rsid w:val="00E63541"/>
    <w:rsid w:val="00E65377"/>
    <w:rsid w:val="00E653C6"/>
    <w:rsid w:val="00E80B2B"/>
    <w:rsid w:val="00E8518A"/>
    <w:rsid w:val="00E85269"/>
    <w:rsid w:val="00E93CD2"/>
    <w:rsid w:val="00EA459E"/>
    <w:rsid w:val="00EA5DDF"/>
    <w:rsid w:val="00EC00B1"/>
    <w:rsid w:val="00EC1E22"/>
    <w:rsid w:val="00EC4A79"/>
    <w:rsid w:val="00EC4C47"/>
    <w:rsid w:val="00EC650D"/>
    <w:rsid w:val="00ED1260"/>
    <w:rsid w:val="00ED1CA1"/>
    <w:rsid w:val="00ED39B5"/>
    <w:rsid w:val="00ED6104"/>
    <w:rsid w:val="00EE3D23"/>
    <w:rsid w:val="00EE4DD9"/>
    <w:rsid w:val="00EF3CF0"/>
    <w:rsid w:val="00F008A1"/>
    <w:rsid w:val="00F021EC"/>
    <w:rsid w:val="00F0278D"/>
    <w:rsid w:val="00F0489E"/>
    <w:rsid w:val="00F06E33"/>
    <w:rsid w:val="00F14FB3"/>
    <w:rsid w:val="00F16AA6"/>
    <w:rsid w:val="00F16DAD"/>
    <w:rsid w:val="00F17B0C"/>
    <w:rsid w:val="00F20B55"/>
    <w:rsid w:val="00F2246F"/>
    <w:rsid w:val="00F22D13"/>
    <w:rsid w:val="00F22F42"/>
    <w:rsid w:val="00F317DA"/>
    <w:rsid w:val="00F35D53"/>
    <w:rsid w:val="00F37531"/>
    <w:rsid w:val="00F41694"/>
    <w:rsid w:val="00F43688"/>
    <w:rsid w:val="00F44732"/>
    <w:rsid w:val="00F4577F"/>
    <w:rsid w:val="00F4602A"/>
    <w:rsid w:val="00F47A1C"/>
    <w:rsid w:val="00F51139"/>
    <w:rsid w:val="00F51BB0"/>
    <w:rsid w:val="00F5350E"/>
    <w:rsid w:val="00F57909"/>
    <w:rsid w:val="00F71DD4"/>
    <w:rsid w:val="00F72DF4"/>
    <w:rsid w:val="00F73350"/>
    <w:rsid w:val="00F73942"/>
    <w:rsid w:val="00F7427D"/>
    <w:rsid w:val="00F74D76"/>
    <w:rsid w:val="00F754FA"/>
    <w:rsid w:val="00F76BED"/>
    <w:rsid w:val="00F77457"/>
    <w:rsid w:val="00F77E2C"/>
    <w:rsid w:val="00F82022"/>
    <w:rsid w:val="00F837F0"/>
    <w:rsid w:val="00F84909"/>
    <w:rsid w:val="00F9390C"/>
    <w:rsid w:val="00F9554B"/>
    <w:rsid w:val="00FA6D97"/>
    <w:rsid w:val="00FB05F2"/>
    <w:rsid w:val="00FB22F8"/>
    <w:rsid w:val="00FB2718"/>
    <w:rsid w:val="00FB38ED"/>
    <w:rsid w:val="00FB7BDA"/>
    <w:rsid w:val="00FC1C6A"/>
    <w:rsid w:val="00FC6BA5"/>
    <w:rsid w:val="00FD446F"/>
    <w:rsid w:val="00FD4A7E"/>
    <w:rsid w:val="00FD64D3"/>
    <w:rsid w:val="00FD692D"/>
    <w:rsid w:val="00FE1086"/>
    <w:rsid w:val="00FE2175"/>
    <w:rsid w:val="00FE35E6"/>
    <w:rsid w:val="00FF1C11"/>
    <w:rsid w:val="00FF1C44"/>
    <w:rsid w:val="00FF2128"/>
    <w:rsid w:val="00FF57C4"/>
    <w:rsid w:val="00FF5D31"/>
    <w:rsid w:val="00FF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8A34D"/>
  <w15:docId w15:val="{32E752A4-F385-914C-873F-B85ADD1EC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F4368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688"/>
  </w:style>
  <w:style w:type="paragraph" w:styleId="Footer">
    <w:name w:val="footer"/>
    <w:basedOn w:val="Normal"/>
    <w:link w:val="FooterChar"/>
    <w:uiPriority w:val="99"/>
    <w:unhideWhenUsed/>
    <w:rsid w:val="00F4368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688"/>
  </w:style>
  <w:style w:type="paragraph" w:styleId="ListParagraph">
    <w:name w:val="List Paragraph"/>
    <w:basedOn w:val="Normal"/>
    <w:uiPriority w:val="34"/>
    <w:qFormat/>
    <w:rsid w:val="00DD1A0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F683D"/>
    <w:rPr>
      <w:sz w:val="40"/>
      <w:szCs w:val="40"/>
    </w:rPr>
  </w:style>
  <w:style w:type="character" w:styleId="Hyperlink">
    <w:name w:val="Hyperlink"/>
    <w:basedOn w:val="DefaultParagraphFont"/>
    <w:uiPriority w:val="99"/>
    <w:unhideWhenUsed/>
    <w:rsid w:val="00164D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4D4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5030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85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E151A"/>
  </w:style>
  <w:style w:type="paragraph" w:customStyle="1" w:styleId="ssrcss-1q0x1qg-paragraph">
    <w:name w:val="ssrcss-1q0x1qg-paragraph"/>
    <w:basedOn w:val="Normal"/>
    <w:rsid w:val="00F00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47D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7D9D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7D9D"/>
    <w:rPr>
      <w:rFonts w:asciiTheme="minorHAnsi" w:eastAsiaTheme="minorHAnsi" w:hAnsiTheme="minorHAnsi" w:cstheme="minorBidi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1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6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3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4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9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3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5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2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2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ons.gov.uk/economy/inflationandpriceindices/bulletins/privaterentandhousepricesuk/april2024" TargetMode="External"/><Relationship Id="rId17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v.wales/proposed-changes-to-land-transaction-tax-reliefs-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gov.scot/publications/scottish-housing-market-review-q1-2024/pages/1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bbc.co.uk/news/uk-politics-61966359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BFB84D2F7D7C4FBAEC38CD0ECE6169" ma:contentTypeVersion="18" ma:contentTypeDescription="Create a new document." ma:contentTypeScope="" ma:versionID="e5d6bd0a4bdf83ad50d76d904029c3a5">
  <xsd:schema xmlns:xsd="http://www.w3.org/2001/XMLSchema" xmlns:xs="http://www.w3.org/2001/XMLSchema" xmlns:p="http://schemas.microsoft.com/office/2006/metadata/properties" xmlns:ns2="4eeb76c0-1824-44cf-98ae-b6d0c7a63fb1" xmlns:ns3="89852fe5-8403-4d71-98b1-3957e8d62544" targetNamespace="http://schemas.microsoft.com/office/2006/metadata/properties" ma:root="true" ma:fieldsID="d4a969556a15f40fc84e8a8d65c5f30d" ns2:_="" ns3:_="">
    <xsd:import namespace="4eeb76c0-1824-44cf-98ae-b6d0c7a63fb1"/>
    <xsd:import namespace="89852fe5-8403-4d71-98b1-3957e8d625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eb76c0-1824-44cf-98ae-b6d0c7a63f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30e353b-1ed3-4f73-8d97-0dc2673dfc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852fe5-8403-4d71-98b1-3957e8d62544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1dd63c80-a7c1-4b1b-b215-05a894a26d5f}" ma:internalName="TaxCatchAll" ma:showField="CatchAllData" ma:web="89852fe5-8403-4d71-98b1-3957e8d625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eb76c0-1824-44cf-98ae-b6d0c7a63fb1">
      <Terms xmlns="http://schemas.microsoft.com/office/infopath/2007/PartnerControls"/>
    </lcf76f155ced4ddcb4097134ff3c332f>
    <TaxCatchAll xmlns="89852fe5-8403-4d71-98b1-3957e8d62544" xsi:nil="true"/>
  </documentManagement>
</p:properties>
</file>

<file path=customXml/itemProps1.xml><?xml version="1.0" encoding="utf-8"?>
<ds:datastoreItem xmlns:ds="http://schemas.openxmlformats.org/officeDocument/2006/customXml" ds:itemID="{8DE18C56-FDDA-411B-B581-52DCB914D687}"/>
</file>

<file path=customXml/itemProps2.xml><?xml version="1.0" encoding="utf-8"?>
<ds:datastoreItem xmlns:ds="http://schemas.openxmlformats.org/officeDocument/2006/customXml" ds:itemID="{21661932-B0C2-44BB-931B-D235AFF4AF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C98C64-075A-4829-95BA-057B80E565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855</Words>
  <Characters>4875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Stephen Jones</dc:creator>
  <cp:lastModifiedBy>Stephen Jones</cp:lastModifiedBy>
  <cp:revision>2</cp:revision>
  <dcterms:created xsi:type="dcterms:W3CDTF">2024-04-23T14:02:00Z</dcterms:created>
  <dcterms:modified xsi:type="dcterms:W3CDTF">2024-04-23T14:02:00Z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0x010100EBBFB84D2F7D7C4FBAEC38CD0ECE6169</vt:lpwstr>
  </property>
</Properties>
</file>